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организация общества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D999E2" w:rsidR="00A77598" w:rsidRPr="008D6B5A" w:rsidRDefault="00A77598" w:rsidP="008D6B5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D6B5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45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55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54559">
              <w:rPr>
                <w:rFonts w:ascii="Times New Roman" w:hAnsi="Times New Roman" w:cs="Times New Roman"/>
                <w:sz w:val="20"/>
                <w:szCs w:val="20"/>
              </w:rPr>
              <w:t>Махновский</w:t>
            </w:r>
            <w:proofErr w:type="spellEnd"/>
            <w:r w:rsidRPr="00054559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4179B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BBC15A9" w:rsidR="00A4179B" w:rsidRPr="007E6725" w:rsidRDefault="00A417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1E92D49" w:rsidR="00A4179B" w:rsidRPr="007E6725" w:rsidRDefault="00A417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4179B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375B8B0" w:rsidR="00A4179B" w:rsidRPr="007E6725" w:rsidRDefault="00A417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63B23AF" w:rsidR="00A4179B" w:rsidRPr="007E6725" w:rsidRDefault="00A4179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457621" w:rsidR="004475DA" w:rsidRPr="008D6B5A" w:rsidRDefault="008D6B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06C11D" w14:textId="01F52797" w:rsidR="000545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903028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_Toc201903028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3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102B2E7C" w14:textId="363F962F" w:rsidR="00054559" w:rsidRDefault="007F0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29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_Toc201903029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3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63A30052" w14:textId="1B4D7154" w:rsidR="00054559" w:rsidRDefault="007F0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0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_Toc201903030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3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7F50293F" w14:textId="42FA9B7E" w:rsidR="00054559" w:rsidRDefault="007F0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1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_Toc201903031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4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414B3F76" w14:textId="18D1A93E" w:rsidR="00054559" w:rsidRDefault="007F0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2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_Toc201903032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7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7ECE6928" w14:textId="52B92AE9" w:rsidR="00054559" w:rsidRDefault="007F0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3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_Toc201903033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7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4FA514D2" w14:textId="36E8EB5E" w:rsidR="00054559" w:rsidRDefault="007F0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4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_Toc201903034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7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0B1CAEB5" w14:textId="466D9CFE" w:rsidR="00054559" w:rsidRDefault="007F0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5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_Toc201903035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8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6667173D" w14:textId="27B5ACEA" w:rsidR="00054559" w:rsidRDefault="007F0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6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_Toc201903036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8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1BF375ED" w14:textId="3BE0A7AD" w:rsidR="00054559" w:rsidRDefault="007F0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7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_Toc201903037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9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65FFB4C0" w14:textId="02F8CDC0" w:rsidR="00054559" w:rsidRDefault="007F0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8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_Toc201903038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10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1DC617AC" w14:textId="6C8E7EA7" w:rsidR="00054559" w:rsidRDefault="007F0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39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_Toc201903039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12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5386E6DE" w14:textId="6FF8D14F" w:rsidR="00054559" w:rsidRDefault="007F0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40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_Toc201903040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12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7953B421" w14:textId="68BCE133" w:rsidR="00054559" w:rsidRDefault="007F0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41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_Toc201903041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12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1B323BE5" w14:textId="06096117" w:rsidR="00054559" w:rsidRDefault="007F0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42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_Toc201903042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12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713074DD" w14:textId="744E3BEF" w:rsidR="00054559" w:rsidRDefault="007F0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43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_Toc201903043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12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6B0036B9" w14:textId="6837531E" w:rsidR="00054559" w:rsidRDefault="007F0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44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_Toc201903044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12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02403B8A" w14:textId="35F7B770" w:rsidR="00054559" w:rsidRDefault="007F0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045" w:history="1">
            <w:r w:rsidR="00054559" w:rsidRPr="00723D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54559">
              <w:rPr>
                <w:noProof/>
                <w:webHidden/>
              </w:rPr>
              <w:tab/>
            </w:r>
            <w:r w:rsidR="00054559">
              <w:rPr>
                <w:noProof/>
                <w:webHidden/>
              </w:rPr>
              <w:fldChar w:fldCharType="begin"/>
            </w:r>
            <w:r w:rsidR="00054559">
              <w:rPr>
                <w:noProof/>
                <w:webHidden/>
              </w:rPr>
              <w:instrText xml:space="preserve"> PAGEREF _Toc201903045 \h </w:instrText>
            </w:r>
            <w:r w:rsidR="00054559">
              <w:rPr>
                <w:noProof/>
                <w:webHidden/>
              </w:rPr>
            </w:r>
            <w:r w:rsidR="00054559">
              <w:rPr>
                <w:noProof/>
                <w:webHidden/>
              </w:rPr>
              <w:fldChar w:fldCharType="separate"/>
            </w:r>
            <w:r w:rsidR="00054559">
              <w:rPr>
                <w:noProof/>
                <w:webHidden/>
              </w:rPr>
              <w:t>12</w:t>
            </w:r>
            <w:r w:rsidR="00054559">
              <w:rPr>
                <w:noProof/>
                <w:webHidden/>
              </w:rPr>
              <w:fldChar w:fldCharType="end"/>
            </w:r>
          </w:hyperlink>
        </w:p>
        <w:p w14:paraId="0DD49713" w14:textId="64472FE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903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углублённых представлений об особенностях пространственной организации общества в странах зарубежной Европы, АТР, Латинской Америки, России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903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Пространственная организация общества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903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2"/>
        <w:gridCol w:w="5439"/>
      </w:tblGrid>
      <w:tr w:rsidR="00751095" w:rsidRPr="000545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45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45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45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45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45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545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45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4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4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4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4559">
              <w:rPr>
                <w:rFonts w:ascii="Times New Roman" w:hAnsi="Times New Roman" w:cs="Times New Roman"/>
              </w:rPr>
              <w:t>основы поиска, критического анализа и синтеза информации, используемой при изучении пространственной организации общества</w:t>
            </w:r>
            <w:r w:rsidRPr="000545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4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4559">
              <w:rPr>
                <w:rFonts w:ascii="Times New Roman" w:hAnsi="Times New Roman" w:cs="Times New Roman"/>
              </w:rPr>
              <w:t>применять системный подход для решения поставленных задач, выбирать оптимальный вариант решения задач пространственной организации общества</w:t>
            </w:r>
            <w:r w:rsidRPr="000545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45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4559">
              <w:rPr>
                <w:rFonts w:ascii="Times New Roman" w:hAnsi="Times New Roman" w:cs="Times New Roman"/>
              </w:rPr>
              <w:t>методическим инструментарием для решения прикладных задач управления странами региона специализации и их территориальными единицами</w:t>
            </w:r>
            <w:r w:rsidRPr="0005455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54559" w14:paraId="41802B3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34FE5" w14:textId="77777777" w:rsidR="00751095" w:rsidRPr="00054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CC096" w14:textId="77777777" w:rsidR="00751095" w:rsidRPr="00054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lang w:bidi="ru-RU"/>
              </w:rPr>
              <w:t>ПК-3.4 - Применяет знания теоретического инструментария в решении прикладных задач управления странами и их территориальными единицами в странах Азиатско-тихоокеанского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4FD67" w14:textId="77777777" w:rsidR="00751095" w:rsidRPr="00054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4559">
              <w:rPr>
                <w:rFonts w:ascii="Times New Roman" w:hAnsi="Times New Roman" w:cs="Times New Roman"/>
              </w:rPr>
              <w:t>понятийно-терминологический аппарат, используемый при изучении пространственной организации общества</w:t>
            </w:r>
            <w:r w:rsidRPr="00054559">
              <w:rPr>
                <w:rFonts w:ascii="Times New Roman" w:hAnsi="Times New Roman" w:cs="Times New Roman"/>
              </w:rPr>
              <w:t xml:space="preserve"> </w:t>
            </w:r>
          </w:p>
          <w:p w14:paraId="0CFA3A21" w14:textId="77777777" w:rsidR="00751095" w:rsidRPr="00054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4559">
              <w:rPr>
                <w:rFonts w:ascii="Times New Roman" w:hAnsi="Times New Roman" w:cs="Times New Roman"/>
              </w:rPr>
              <w:t>выделять основные параметры и тенденции социального и политического развития в странах региона специализации</w:t>
            </w:r>
            <w:r w:rsidRPr="00054559">
              <w:rPr>
                <w:rFonts w:ascii="Times New Roman" w:hAnsi="Times New Roman" w:cs="Times New Roman"/>
              </w:rPr>
              <w:t xml:space="preserve">. </w:t>
            </w:r>
          </w:p>
          <w:p w14:paraId="7694B211" w14:textId="77777777" w:rsidR="00751095" w:rsidRPr="000545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4559">
              <w:rPr>
                <w:rFonts w:ascii="Times New Roman" w:hAnsi="Times New Roman" w:cs="Times New Roman"/>
              </w:rPr>
              <w:t>теоретическим инструментарием для решения прикладных задач управления странами и их территориальными единицами региона специализации</w:t>
            </w:r>
            <w:r w:rsidRPr="000545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545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9030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Объект, предмет дисциплины. Теоретические и методические основы дисциплины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Объект. Предмет. Цель. Пространственная организация в системе наук об обществе. Взаимосвязь дисциплин, изучающих пространственную организацию общества между собой и с естественными науками. Методы исследования пространственной организации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19CBA72" w:rsidR="004475DA" w:rsidRPr="00352B6F" w:rsidRDefault="00A417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3DDFB44" w:rsidR="004475DA" w:rsidRPr="00352B6F" w:rsidRDefault="00A417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0AFB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6AC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представления о пространственной организации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DFA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пространственной организации общества. Содержание и соотношение базовых понятий: «территория», «пространство», «геотория», «система», «геосистема», «регион», «район», «зона», «территориальная система», «комплекс», «операционная территориальная единица». Физическое и социальное пространство. Пространственная организация общества как состояние и процесс.</w:t>
            </w:r>
            <w:r w:rsidRPr="00352B6F">
              <w:rPr>
                <w:lang w:bidi="ru-RU"/>
              </w:rPr>
              <w:br/>
              <w:t>Основные сферы пространственной организации общества: расселение населения, хозяйство, среда обитания человека, ресурсы, природопользование, социально-территориальное устройство, коммуникации, управление.</w:t>
            </w:r>
            <w:r w:rsidRPr="00352B6F">
              <w:rPr>
                <w:lang w:bidi="ru-RU"/>
              </w:rPr>
              <w:br/>
              <w:t>Системный характер пространственной организации общества. Пространственная иерархия общественных систем. Временная дифференциация системообразующих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F39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2C10E" w14:textId="24A9A1EC" w:rsidR="004475DA" w:rsidRPr="00352B6F" w:rsidRDefault="00A417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51A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D76FF" w14:textId="1E6E24CF" w:rsidR="004475DA" w:rsidRPr="00352B6F" w:rsidRDefault="00A417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A43F2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859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Условия и факторы пространственной организации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F13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условий и факторов пространственной организации.</w:t>
            </w:r>
            <w:r w:rsidRPr="00352B6F">
              <w:rPr>
                <w:lang w:bidi="ru-RU"/>
              </w:rPr>
              <w:br/>
              <w:t>Природная, экологическая группы условий и факторов развития и пространственной организации общества. Ландшафтные потенциалы в развитии и размещении экономики, расселении населения. Водный, климатический факторы развития и размещения хозяйства, расселения людей. Земельный (территориальный) фактор размещения хозяйства, расселения людей. Ископаемые ресурсы. Ресурсный фактор развития и размещения хозяйства, расселения населения. Экологические факторы размещения хозяйства, расселения людей. Проявление природной и экологической групп условий и факторов в формировании пространственных структур общества в России, странах зарубежной Европы, Азиатско-Тихоокеанского региона, Латинской Америки.</w:t>
            </w:r>
            <w:r w:rsidRPr="00352B6F">
              <w:rPr>
                <w:lang w:bidi="ru-RU"/>
              </w:rPr>
              <w:br/>
              <w:t>Социально-экономическая группа факторов территориальной организации общества. Роль научно-технического прогресса в изменении территориальных и отраслевых структур хозяйства и расселения. Социально-демографические факторы развития пространственных структур общества. Определяющая роль экономических и расселенческих факторов пространственной организации общества. Проявление социально-экономической группы факторов территориальной организации общества в России, странах зарубежной Европы, Азиатско-Тихоокеанского региона, Латинской Америки.</w:t>
            </w:r>
            <w:r w:rsidRPr="00352B6F">
              <w:rPr>
                <w:lang w:bidi="ru-RU"/>
              </w:rPr>
              <w:br/>
              <w:t>Историческая и политико-управленческая группы условий и факторов территориальной организации общества. Роль исторических факторов в обеспечении устойчивости сложившихся пропорций территориальной организации. Влияние геополитической обстановки на пространственную организацию. Управленческие факторы формирования пространственных пропорций общественного развития. Историческая и политико-управленческая группы условий и факторов территориальной организации общества в России, странах зарубежной Европы, Азиатско-Тихоокеанского региона,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04A7E0" w14:textId="7FE42880" w:rsidR="004475DA" w:rsidRPr="00352B6F" w:rsidRDefault="00A417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A8FE9D" w14:textId="4A8CFD5E" w:rsidR="004475DA" w:rsidRPr="00352B6F" w:rsidRDefault="00A417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C96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24D80" w14:textId="0A3BC15A" w:rsidR="004475DA" w:rsidRPr="00352B6F" w:rsidRDefault="00A417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2DEE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691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Внешние факторы пространственной организации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396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международных экономических отношений и их влияние на пространственный рисунок экономики страны (региона). Основные оценочные индикаторы.</w:t>
            </w:r>
            <w:r w:rsidRPr="00352B6F">
              <w:rPr>
                <w:lang w:bidi="ru-RU"/>
              </w:rPr>
              <w:br/>
              <w:t>Глобализация и регионализация в мировом сообществе. Основные оценочные индикаторы процессов глобализации и регионализации. Влияние глобализации на развитие пространственных структур общества. Конкурентоспособность национального (регионального) развития.</w:t>
            </w:r>
            <w:r w:rsidRPr="00352B6F">
              <w:rPr>
                <w:lang w:bidi="ru-RU"/>
              </w:rPr>
              <w:br/>
              <w:t>Изменение структуры хозяйства как фактор современного пространственного развития общества. Трудовые миграции между странами и внутри отдельных государств.</w:t>
            </w:r>
            <w:r w:rsidRPr="00352B6F">
              <w:rPr>
                <w:lang w:bidi="ru-RU"/>
              </w:rPr>
              <w:br/>
              <w:t>Влияние внешних факторов пространственной организации общества в России, странах зарубежной Европы, Азиатско-Тихоокеанского региона,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D7309" w14:textId="6EF2BF2B" w:rsidR="004475DA" w:rsidRPr="00352B6F" w:rsidRDefault="00A417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31202" w14:textId="5BD79C22" w:rsidR="004475DA" w:rsidRPr="00352B6F" w:rsidRDefault="00A417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6CC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38BFB" w14:textId="4BADD4E1" w:rsidR="004475DA" w:rsidRPr="00352B6F" w:rsidRDefault="00A417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18CE3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022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закономерности и принципы пространственной организации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9F70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закономерностей и принципов территориальной организации общества. Характер проявления закономерностей территориальной организации в России, странах зарубежной Европы, Азиатско-Тихоокеанского региона, Латинской Америки. Основные принципы территориальной организации в России, странах зарубежной Европы, Азиатско-Тихоокеанского региона, Латинской Америки. Территориальная и региональная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165FF" w14:textId="426B12E0" w:rsidR="004475DA" w:rsidRPr="00352B6F" w:rsidRDefault="00A417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D2A3F3" w14:textId="1EEF1172" w:rsidR="004475DA" w:rsidRPr="00352B6F" w:rsidRDefault="00A417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8A9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C8EBE" w14:textId="0AAEB0A7" w:rsidR="004475DA" w:rsidRPr="00352B6F" w:rsidRDefault="00A417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62477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0E1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Районирование общественных и общественно-природных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7B1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Соотношение понятий «регион», «регионализация», «район» и «районирование».</w:t>
            </w:r>
            <w:r w:rsidRPr="00352B6F">
              <w:rPr>
                <w:lang w:bidi="ru-RU"/>
              </w:rPr>
              <w:br/>
              <w:t>Принципы, значение районирования. Виды районирования. Идентификация и делимитация районов.</w:t>
            </w:r>
            <w:r w:rsidRPr="00352B6F">
              <w:rPr>
                <w:lang w:bidi="ru-RU"/>
              </w:rPr>
              <w:br/>
              <w:t>Особенности экономического и социального районирования. Социально-экономические районы: состав, структура, иерархия. Объективность и конструктивность социально-экономического районирования.</w:t>
            </w:r>
            <w:r w:rsidRPr="00352B6F">
              <w:rPr>
                <w:lang w:bidi="ru-RU"/>
              </w:rPr>
              <w:br/>
              <w:t>История и практика социально-экономического районирования в России. Особенности социально-экономического районирования в странах зарубежной Европы, Азиатско-Тихоокеанского региона, Латинской Америки.</w:t>
            </w:r>
            <w:r w:rsidRPr="00352B6F">
              <w:rPr>
                <w:lang w:bidi="ru-RU"/>
              </w:rPr>
              <w:br/>
              <w:t>Политико-административное районирование. Особенности политико-административного районирования в России, странах зарубежной Европы, Азиатско-Тихоокеанского региона, Латинской Америки.</w:t>
            </w:r>
            <w:r w:rsidRPr="00352B6F">
              <w:rPr>
                <w:lang w:bidi="ru-RU"/>
              </w:rPr>
              <w:br/>
              <w:t>Интегральное районирование. Эколого-экономическое районирование: особенности, практическое применение. Эколого-экономическое районирование России, стран зарубежной Европы, Азиатско-Тихоокеанского региона, Латинской Америки.</w:t>
            </w:r>
            <w:r w:rsidRPr="00352B6F">
              <w:rPr>
                <w:lang w:bidi="ru-RU"/>
              </w:rPr>
              <w:br/>
              <w:t>Культурно-цивилизационное районирование. Россия, страны зарубежной Европы, Азиатско-Тихоокеанского региона, Латинской Америки в системе культурно-цивилизационного районирования.</w:t>
            </w:r>
            <w:r w:rsidRPr="00352B6F">
              <w:rPr>
                <w:lang w:bidi="ru-RU"/>
              </w:rPr>
              <w:br/>
              <w:t>Проблемное районирование. Проведение и использование. Трансгосударственные и межгосударственные регионы. Проблемные, трансгосударственные и межгосударственные регионы в России, странах зарубежной Европы, Азиатско-Тихоокеанского региона,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D504E" w14:textId="20BFF9F0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CE8EB6" w14:textId="06138C49" w:rsidR="004475DA" w:rsidRPr="00352B6F" w:rsidRDefault="00A4179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45B5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C89EF" w14:textId="30D67064" w:rsidR="004475DA" w:rsidRPr="00352B6F" w:rsidRDefault="00A4179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773CCAF" w:rsidR="00CA7DE7" w:rsidRPr="00352B6F" w:rsidRDefault="00A417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07264F0" w:rsidR="00CA7DE7" w:rsidRPr="00352B6F" w:rsidRDefault="00A417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4D592ED" w:rsidR="00CA7DE7" w:rsidRPr="00352B6F" w:rsidRDefault="00A417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9030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903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545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319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978-5-534-05251-0.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F0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https://urait.ru/bcode/511044</w:t>
              </w:r>
            </w:hyperlink>
          </w:p>
        </w:tc>
      </w:tr>
      <w:tr w:rsidR="00262CF0" w:rsidRPr="007E6725" w14:paraId="143ECF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0790FC" w14:textId="77777777" w:rsidR="00262CF0" w:rsidRPr="000545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367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978-5-534-05252-7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51BFFC" w14:textId="77777777" w:rsidR="00262CF0" w:rsidRPr="007E6725" w:rsidRDefault="007F0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https://urait.ru/bcode/511350</w:t>
              </w:r>
            </w:hyperlink>
          </w:p>
        </w:tc>
      </w:tr>
      <w:tr w:rsidR="00262CF0" w:rsidRPr="007E6725" w14:paraId="6BDC1F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985CDD" w14:textId="77777777" w:rsidR="00262CF0" w:rsidRPr="000545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Грачев,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Территориальная организация публичной власти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Грачев.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483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978-5-534-11801-8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2F5BA9" w14:textId="77777777" w:rsidR="00262CF0" w:rsidRPr="007E6725" w:rsidRDefault="007F0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https://urait.ru/bcode/518028</w:t>
              </w:r>
            </w:hyperlink>
          </w:p>
        </w:tc>
      </w:tr>
      <w:tr w:rsidR="00262CF0" w:rsidRPr="007E6725" w14:paraId="174EDC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C10C5A" w14:textId="77777777" w:rsidR="00262CF0" w:rsidRPr="000545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Система государственного управления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Прокофьев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Прокофьева,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Паниной,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Еремина,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Мусиновой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129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978-5-534-15096-4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03C94F" w14:textId="77777777" w:rsidR="00262CF0" w:rsidRPr="007E6725" w:rsidRDefault="007F0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https://urait.ru/bcode/514618</w:t>
              </w:r>
            </w:hyperlink>
          </w:p>
        </w:tc>
      </w:tr>
      <w:tr w:rsidR="00262CF0" w:rsidRPr="007E6725" w14:paraId="071A3F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627E13" w14:textId="77777777" w:rsidR="00262CF0" w:rsidRPr="000545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планирование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362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978-5-534-07565-6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8B67CF" w14:textId="77777777" w:rsidR="00262CF0" w:rsidRPr="007E6725" w:rsidRDefault="007F0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https://urait.ru/bcode/512489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903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76397D" w14:textId="77777777" w:rsidTr="007B550D">
        <w:tc>
          <w:tcPr>
            <w:tcW w:w="9345" w:type="dxa"/>
          </w:tcPr>
          <w:p w14:paraId="151324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03340C" w14:textId="77777777" w:rsidTr="007B550D">
        <w:tc>
          <w:tcPr>
            <w:tcW w:w="9345" w:type="dxa"/>
          </w:tcPr>
          <w:p w14:paraId="448832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CD0E5F" w14:textId="77777777" w:rsidTr="007B550D">
        <w:tc>
          <w:tcPr>
            <w:tcW w:w="9345" w:type="dxa"/>
          </w:tcPr>
          <w:p w14:paraId="6DF08F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8E55C0" w14:textId="77777777" w:rsidTr="007B550D">
        <w:tc>
          <w:tcPr>
            <w:tcW w:w="9345" w:type="dxa"/>
          </w:tcPr>
          <w:p w14:paraId="15AD25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9030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02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903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545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545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45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545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45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45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54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45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54559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3-2100 2.4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4559">
              <w:rPr>
                <w:sz w:val="22"/>
                <w:szCs w:val="22"/>
              </w:rPr>
              <w:t>/4</w:t>
            </w:r>
            <w:r w:rsidRPr="00054559">
              <w:rPr>
                <w:sz w:val="22"/>
                <w:szCs w:val="22"/>
                <w:lang w:val="en-US"/>
              </w:rPr>
              <w:t>Gb</w:t>
            </w:r>
            <w:r w:rsidRPr="00054559">
              <w:rPr>
                <w:sz w:val="22"/>
                <w:szCs w:val="22"/>
              </w:rPr>
              <w:t>/500</w:t>
            </w:r>
            <w:r w:rsidRPr="00054559">
              <w:rPr>
                <w:sz w:val="22"/>
                <w:szCs w:val="22"/>
                <w:lang w:val="en-US"/>
              </w:rPr>
              <w:t>Gb</w:t>
            </w:r>
            <w:r w:rsidRPr="00054559">
              <w:rPr>
                <w:sz w:val="22"/>
                <w:szCs w:val="22"/>
              </w:rPr>
              <w:t>/</w:t>
            </w:r>
            <w:r w:rsidRPr="00054559">
              <w:rPr>
                <w:sz w:val="22"/>
                <w:szCs w:val="22"/>
                <w:lang w:val="en-US"/>
              </w:rPr>
              <w:t>Acer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V</w:t>
            </w:r>
            <w:r w:rsidRPr="00054559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054559">
              <w:rPr>
                <w:sz w:val="22"/>
                <w:szCs w:val="22"/>
                <w:lang w:val="en-US"/>
              </w:rPr>
              <w:t>Panasonic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PT</w:t>
            </w:r>
            <w:r w:rsidRPr="00054559">
              <w:rPr>
                <w:sz w:val="22"/>
                <w:szCs w:val="22"/>
              </w:rPr>
              <w:t>-</w:t>
            </w:r>
            <w:r w:rsidRPr="00054559">
              <w:rPr>
                <w:sz w:val="22"/>
                <w:szCs w:val="22"/>
                <w:lang w:val="en-US"/>
              </w:rPr>
              <w:t>VX</w:t>
            </w:r>
            <w:r w:rsidRPr="0005455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Champion</w:t>
            </w:r>
            <w:r w:rsidRPr="00054559">
              <w:rPr>
                <w:sz w:val="22"/>
                <w:szCs w:val="22"/>
              </w:rPr>
              <w:t xml:space="preserve"> 244х183см (</w:t>
            </w:r>
            <w:r w:rsidRPr="00054559">
              <w:rPr>
                <w:sz w:val="22"/>
                <w:szCs w:val="22"/>
                <w:lang w:val="en-US"/>
              </w:rPr>
              <w:t>SCM</w:t>
            </w:r>
            <w:r w:rsidRPr="00054559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54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54559" w14:paraId="6083B1B3" w14:textId="77777777" w:rsidTr="008416EB">
        <w:tc>
          <w:tcPr>
            <w:tcW w:w="7797" w:type="dxa"/>
            <w:shd w:val="clear" w:color="auto" w:fill="auto"/>
          </w:tcPr>
          <w:p w14:paraId="257C6B29" w14:textId="77777777" w:rsidR="002C735C" w:rsidRPr="00054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45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54559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3-2100 2.4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4559">
              <w:rPr>
                <w:sz w:val="22"/>
                <w:szCs w:val="22"/>
              </w:rPr>
              <w:t>/500/4/</w:t>
            </w:r>
            <w:r w:rsidRPr="00054559">
              <w:rPr>
                <w:sz w:val="22"/>
                <w:szCs w:val="22"/>
                <w:lang w:val="en-US"/>
              </w:rPr>
              <w:t>Acer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V</w:t>
            </w:r>
            <w:r w:rsidRPr="00054559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054559">
              <w:rPr>
                <w:sz w:val="22"/>
                <w:szCs w:val="22"/>
              </w:rPr>
              <w:t>телекомикационный</w:t>
            </w:r>
            <w:proofErr w:type="spellEnd"/>
            <w:r w:rsidRPr="00054559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054559">
              <w:rPr>
                <w:sz w:val="22"/>
                <w:szCs w:val="22"/>
                <w:lang w:val="en-US"/>
              </w:rPr>
              <w:t>Epson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EB</w:t>
            </w:r>
            <w:r w:rsidRPr="00054559">
              <w:rPr>
                <w:sz w:val="22"/>
                <w:szCs w:val="22"/>
              </w:rPr>
              <w:t>-450</w:t>
            </w:r>
            <w:r w:rsidRPr="00054559">
              <w:rPr>
                <w:sz w:val="22"/>
                <w:szCs w:val="22"/>
                <w:lang w:val="en-US"/>
              </w:rPr>
              <w:t>Wi</w:t>
            </w:r>
            <w:r w:rsidRPr="00054559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27D784" w14:textId="77777777" w:rsidR="002C735C" w:rsidRPr="00054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54559" w14:paraId="5B71258E" w14:textId="77777777" w:rsidTr="008416EB">
        <w:tc>
          <w:tcPr>
            <w:tcW w:w="7797" w:type="dxa"/>
            <w:shd w:val="clear" w:color="auto" w:fill="auto"/>
          </w:tcPr>
          <w:p w14:paraId="37451C8F" w14:textId="77777777" w:rsidR="002C735C" w:rsidRPr="00054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54559">
              <w:rPr>
                <w:sz w:val="22"/>
                <w:szCs w:val="22"/>
              </w:rPr>
              <w:t>комплекс</w:t>
            </w:r>
            <w:proofErr w:type="gramStart"/>
            <w:r w:rsidRPr="00054559">
              <w:rPr>
                <w:sz w:val="22"/>
                <w:szCs w:val="22"/>
              </w:rPr>
              <w:t>"С</w:t>
            </w:r>
            <w:proofErr w:type="gramEnd"/>
            <w:r w:rsidRPr="00054559">
              <w:rPr>
                <w:sz w:val="22"/>
                <w:szCs w:val="22"/>
              </w:rPr>
              <w:t>пециализированная</w:t>
            </w:r>
            <w:proofErr w:type="spellEnd"/>
            <w:r w:rsidRPr="0005455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54559">
              <w:rPr>
                <w:sz w:val="22"/>
                <w:szCs w:val="22"/>
              </w:rPr>
              <w:t>кресела</w:t>
            </w:r>
            <w:proofErr w:type="spellEnd"/>
            <w:r w:rsidRPr="0005455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54559">
              <w:rPr>
                <w:sz w:val="22"/>
                <w:szCs w:val="22"/>
              </w:rPr>
              <w:t>.К</w:t>
            </w:r>
            <w:proofErr w:type="gramEnd"/>
            <w:r w:rsidRPr="00054559">
              <w:rPr>
                <w:sz w:val="22"/>
                <w:szCs w:val="22"/>
              </w:rPr>
              <w:t xml:space="preserve">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5 4460/1Тб/8Гб/монитор </w:t>
            </w:r>
            <w:r w:rsidRPr="00054559">
              <w:rPr>
                <w:sz w:val="22"/>
                <w:szCs w:val="22"/>
                <w:lang w:val="en-US"/>
              </w:rPr>
              <w:t>Samsung</w:t>
            </w:r>
            <w:r w:rsidRPr="00054559">
              <w:rPr>
                <w:sz w:val="22"/>
                <w:szCs w:val="22"/>
              </w:rPr>
              <w:t xml:space="preserve"> 23" - 1 шт., Компьютер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5 4460/1Тб/8Гб/ монитор </w:t>
            </w:r>
            <w:r w:rsidRPr="00054559">
              <w:rPr>
                <w:sz w:val="22"/>
                <w:szCs w:val="22"/>
                <w:lang w:val="en-US"/>
              </w:rPr>
              <w:t>Samsung</w:t>
            </w:r>
            <w:r w:rsidRPr="0005455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656F71" w14:textId="77777777" w:rsidR="002C735C" w:rsidRPr="00054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9030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903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903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903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4559" w14:paraId="3502E2CD" w14:textId="77777777" w:rsidTr="00054559">
        <w:tc>
          <w:tcPr>
            <w:tcW w:w="562" w:type="dxa"/>
          </w:tcPr>
          <w:p w14:paraId="4E045542" w14:textId="77777777" w:rsidR="00054559" w:rsidRPr="00A4179B" w:rsidRDefault="000545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47B54C" w14:textId="77777777" w:rsidR="00054559" w:rsidRDefault="000545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903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54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5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9030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5455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54559" w14:paraId="5A1C9382" w14:textId="77777777" w:rsidTr="00801458">
        <w:tc>
          <w:tcPr>
            <w:tcW w:w="2336" w:type="dxa"/>
          </w:tcPr>
          <w:p w14:paraId="4C518DAB" w14:textId="77777777" w:rsidR="005D65A5" w:rsidRPr="000545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545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545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545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54559" w14:paraId="07658034" w14:textId="77777777" w:rsidTr="00801458">
        <w:tc>
          <w:tcPr>
            <w:tcW w:w="2336" w:type="dxa"/>
          </w:tcPr>
          <w:p w14:paraId="1553D698" w14:textId="78F29BFB" w:rsidR="005D65A5" w:rsidRPr="000545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54559" w:rsidRDefault="007478E0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054559" w:rsidRDefault="007478E0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54559" w:rsidRDefault="007478E0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54559" w14:paraId="6A10CDE2" w14:textId="77777777" w:rsidTr="00801458">
        <w:tc>
          <w:tcPr>
            <w:tcW w:w="2336" w:type="dxa"/>
          </w:tcPr>
          <w:p w14:paraId="1EBA9AD2" w14:textId="77777777" w:rsidR="005D65A5" w:rsidRPr="000545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D222C8" w14:textId="77777777" w:rsidR="005D65A5" w:rsidRPr="00054559" w:rsidRDefault="007478E0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38D5136" w14:textId="77777777" w:rsidR="005D65A5" w:rsidRPr="00054559" w:rsidRDefault="007478E0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715683" w14:textId="77777777" w:rsidR="005D65A5" w:rsidRPr="00054559" w:rsidRDefault="007478E0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054559" w14:paraId="02D5C14E" w14:textId="77777777" w:rsidTr="00801458">
        <w:tc>
          <w:tcPr>
            <w:tcW w:w="2336" w:type="dxa"/>
          </w:tcPr>
          <w:p w14:paraId="21B73F54" w14:textId="77777777" w:rsidR="005D65A5" w:rsidRPr="000545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054665" w14:textId="77777777" w:rsidR="005D65A5" w:rsidRPr="00054559" w:rsidRDefault="007478E0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6A521A" w14:textId="77777777" w:rsidR="005D65A5" w:rsidRPr="00054559" w:rsidRDefault="007478E0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DC9F3D" w14:textId="77777777" w:rsidR="005D65A5" w:rsidRPr="00054559" w:rsidRDefault="007478E0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5455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5455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903043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F2CB113" w:rsidR="00C23E7F" w:rsidRPr="0005455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4559" w:rsidRPr="00054559" w14:paraId="5D024A69" w14:textId="77777777" w:rsidTr="00054559">
        <w:tc>
          <w:tcPr>
            <w:tcW w:w="562" w:type="dxa"/>
          </w:tcPr>
          <w:p w14:paraId="69501A66" w14:textId="77777777" w:rsidR="00054559" w:rsidRPr="00054559" w:rsidRDefault="0005455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11A561" w14:textId="77777777" w:rsidR="00054559" w:rsidRPr="00054559" w:rsidRDefault="000545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5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920DAE" w14:textId="77777777" w:rsidR="00054559" w:rsidRPr="00054559" w:rsidRDefault="0005455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5455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903044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5455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54559" w14:paraId="0267C479" w14:textId="77777777" w:rsidTr="00801458">
        <w:tc>
          <w:tcPr>
            <w:tcW w:w="2500" w:type="pct"/>
          </w:tcPr>
          <w:p w14:paraId="37F699C9" w14:textId="77777777" w:rsidR="00B8237E" w:rsidRPr="000545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545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54559" w14:paraId="3F240151" w14:textId="77777777" w:rsidTr="00801458">
        <w:tc>
          <w:tcPr>
            <w:tcW w:w="2500" w:type="pct"/>
          </w:tcPr>
          <w:p w14:paraId="61E91592" w14:textId="61A0874C" w:rsidR="00B8237E" w:rsidRPr="00054559" w:rsidRDefault="00B8237E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54559" w:rsidRDefault="005C548A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54559" w14:paraId="0353586B" w14:textId="77777777" w:rsidTr="00801458">
        <w:tc>
          <w:tcPr>
            <w:tcW w:w="2500" w:type="pct"/>
          </w:tcPr>
          <w:p w14:paraId="5D656E27" w14:textId="77777777" w:rsidR="00B8237E" w:rsidRPr="000545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73FBD71" w14:textId="77777777" w:rsidR="00B8237E" w:rsidRPr="00054559" w:rsidRDefault="005C548A" w:rsidP="00801458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5455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5455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903045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545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5455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54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545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5455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545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054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54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545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054559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4559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F1731" w14:textId="77777777" w:rsidR="007F02B8" w:rsidRDefault="007F02B8" w:rsidP="00315CA6">
      <w:pPr>
        <w:spacing w:after="0" w:line="240" w:lineRule="auto"/>
      </w:pPr>
      <w:r>
        <w:separator/>
      </w:r>
    </w:p>
  </w:endnote>
  <w:endnote w:type="continuationSeparator" w:id="0">
    <w:p w14:paraId="5684B011" w14:textId="77777777" w:rsidR="007F02B8" w:rsidRDefault="007F02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097EB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B5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D3592" w14:textId="77777777" w:rsidR="007F02B8" w:rsidRDefault="007F02B8" w:rsidP="00315CA6">
      <w:pPr>
        <w:spacing w:after="0" w:line="240" w:lineRule="auto"/>
      </w:pPr>
      <w:r>
        <w:separator/>
      </w:r>
    </w:p>
  </w:footnote>
  <w:footnote w:type="continuationSeparator" w:id="0">
    <w:p w14:paraId="2CB6E2F3" w14:textId="77777777" w:rsidR="007F02B8" w:rsidRDefault="007F02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4559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076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31F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02B8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5A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179B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5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04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8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461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802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351002-3165-4412-93D2-F9B73EA0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3651</Words>
  <Characters>20812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